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ENERGY AND WAVES PROFICIENCY SCALE</w:t>
        <w:tab/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tbl>
      <w:tblPr>
        <w:tblStyle w:val="Table1"/>
        <w:tblW w:w="3405.0" w:type="dxa"/>
        <w:jc w:val="left"/>
        <w:tblInd w:w="110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tblGridChange w:id="0">
          <w:tblGrid>
            <w:gridCol w:w="3405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Science Core: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1635"/>
        <w:gridCol w:w="5985"/>
        <w:gridCol w:w="360"/>
        <w:gridCol w:w="5250"/>
        <w:tblGridChange w:id="0">
          <w:tblGrid>
            <w:gridCol w:w="1170"/>
            <w:gridCol w:w="1635"/>
            <w:gridCol w:w="5985"/>
            <w:gridCol w:w="360"/>
            <w:gridCol w:w="52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Types of Energy Learning Target: 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 can describe how waves are used to transfer energy and information.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 4.0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addition to score 3.0 performance, the student demonstrates in-depth inferences and applications that go beyond what was taught. Student consistently scores a 4.0 on target related assessments..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 3.0</w:t>
            </w:r>
          </w:p>
        </w:tc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student will (supporting learning targets):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how light waves behave then they pass from one medium to another.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Explain how light reflects off mirrors and other types of surfaces.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Predict if an object is more likely to transmit or absorb light.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Explain the properties of different types of waves.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Explain what causes sound, seismic, and electromagnetic waves to transmit energy through different mediums.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 2.0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student will recognize or recall specific vocabulary, such as: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wavelength, refract, reflection, concave lens, convex lens, transparent, translucent, amplitude, longitudinal wave, electromagnetic spectrum, frequency, wave, crest, trough, transverse wave, medium, radiation, diffraction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 1.0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help, partial success at score 2.0 content and some 3.0 content</w:t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Performance Tracker</w:t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  <w:t xml:space="preserve">Pick two assignments/activities to showcase in your portfolio along with this completed proficiency scale document (one of your choices should be summative). Complete a reflection for one piece of your choice.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 = Formative (practice)  S = Summative (final test/project)</w:t>
      </w:r>
    </w:p>
    <w:p w:rsidR="00000000" w:rsidDel="00000000" w:rsidP="00000000" w:rsidRDefault="00000000" w:rsidRPr="00000000" w14:paraId="00000039">
      <w:pPr>
        <w:pageBreakBefore w:val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Summative assessments and assignments carry the most weight.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3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5"/>
        <w:gridCol w:w="990"/>
        <w:gridCol w:w="1110"/>
        <w:gridCol w:w="5265"/>
        <w:gridCol w:w="675"/>
        <w:gridCol w:w="1080"/>
        <w:tblGridChange w:id="0">
          <w:tblGrid>
            <w:gridCol w:w="5265"/>
            <w:gridCol w:w="990"/>
            <w:gridCol w:w="1110"/>
            <w:gridCol w:w="5265"/>
            <w:gridCol w:w="675"/>
            <w:gridCol w:w="1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Assignment/Assessment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F/S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Assignment/Assessment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F/S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Score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Please complete the following at the end of the unit: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10680"/>
        <w:tblGridChange w:id="0">
          <w:tblGrid>
            <w:gridCol w:w="3720"/>
            <w:gridCol w:w="10680"/>
          </w:tblGrid>
        </w:tblGridChange>
      </w:tblGrid>
      <w:tr>
        <w:trPr>
          <w:cantSplit w:val="0"/>
          <w:trHeight w:val="1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CLAIM - Rate yourself on the proficiency scale for this target.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(1-4)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EVIDENCE - Look back at your work and scores for this unit. Describe the evidence you have for your rating.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REASONING - Using your evidence make a final statement that supports your claim.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are your challenges and successes during this unit?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Kar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pageBreakBefore w:val="0"/>
      <w:widowControl w:val="0"/>
      <w:spacing w:after="200" w:lineRule="auto"/>
      <w:rPr/>
    </w:pPr>
    <w:r w:rsidDel="00000000" w:rsidR="00000000" w:rsidRPr="00000000">
      <w:rPr>
        <w:rFonts w:ascii="Karma" w:cs="Karma" w:eastAsia="Karma" w:hAnsi="Karma"/>
        <w:b w:val="1"/>
        <w:color w:val="1c1c1c"/>
        <w:rtl w:val="0"/>
      </w:rPr>
      <w:t xml:space="preserve">1</w:t>
    </w:r>
    <w:r w:rsidDel="00000000" w:rsidR="00000000" w:rsidRPr="00000000">
      <w:rPr>
        <w:rFonts w:ascii="Karma" w:cs="Karma" w:eastAsia="Karma" w:hAnsi="Karma"/>
        <w:color w:val="1c1c1c"/>
        <w:rtl w:val="0"/>
      </w:rPr>
      <w:t xml:space="preserve"> = far below  </w:t>
    </w:r>
    <w:r w:rsidDel="00000000" w:rsidR="00000000" w:rsidRPr="00000000">
      <w:rPr>
        <w:rFonts w:ascii="Karma" w:cs="Karma" w:eastAsia="Karma" w:hAnsi="Karma"/>
        <w:b w:val="1"/>
        <w:color w:val="1c1c1c"/>
        <w:rtl w:val="0"/>
      </w:rPr>
      <w:t xml:space="preserve">2</w:t>
    </w:r>
    <w:r w:rsidDel="00000000" w:rsidR="00000000" w:rsidRPr="00000000">
      <w:rPr>
        <w:rFonts w:ascii="Karma" w:cs="Karma" w:eastAsia="Karma" w:hAnsi="Karma"/>
        <w:color w:val="1c1c1c"/>
        <w:rtl w:val="0"/>
      </w:rPr>
      <w:t xml:space="preserve"> = progressing</w:t>
    </w:r>
    <w:r w:rsidDel="00000000" w:rsidR="00000000" w:rsidRPr="00000000">
      <w:rPr>
        <w:rFonts w:ascii="Karma" w:cs="Karma" w:eastAsia="Karma" w:hAnsi="Karma"/>
        <w:b w:val="1"/>
        <w:color w:val="1c1c1c"/>
        <w:rtl w:val="0"/>
      </w:rPr>
      <w:t xml:space="preserve"> 3</w:t>
    </w:r>
    <w:r w:rsidDel="00000000" w:rsidR="00000000" w:rsidRPr="00000000">
      <w:rPr>
        <w:rFonts w:ascii="Karma" w:cs="Karma" w:eastAsia="Karma" w:hAnsi="Karma"/>
        <w:color w:val="1c1c1c"/>
        <w:rtl w:val="0"/>
      </w:rPr>
      <w:t xml:space="preserve"> = proficient (standard met)  </w:t>
    </w:r>
    <w:r w:rsidDel="00000000" w:rsidR="00000000" w:rsidRPr="00000000">
      <w:rPr>
        <w:rFonts w:ascii="Karma" w:cs="Karma" w:eastAsia="Karma" w:hAnsi="Karma"/>
        <w:b w:val="1"/>
        <w:color w:val="1c1c1c"/>
        <w:rtl w:val="0"/>
      </w:rPr>
      <w:t xml:space="preserve">4</w:t>
    </w:r>
    <w:r w:rsidDel="00000000" w:rsidR="00000000" w:rsidRPr="00000000">
      <w:rPr>
        <w:rFonts w:ascii="Karma" w:cs="Karma" w:eastAsia="Karma" w:hAnsi="Karma"/>
        <w:color w:val="1c1c1c"/>
        <w:rtl w:val="0"/>
      </w:rPr>
      <w:t xml:space="preserve"> = exceeds 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rma-regular.ttf"/><Relationship Id="rId2" Type="http://schemas.openxmlformats.org/officeDocument/2006/relationships/font" Target="fonts/Kar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