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STRUCTURE AND PROPERTIES OF MATTER PROFICIENCY SCALE</w:t>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tbl>
      <w:tblPr>
        <w:tblStyle w:val="Table1"/>
        <w:tblW w:w="3405.0" w:type="dxa"/>
        <w:jc w:val="left"/>
        <w:tblInd w:w="110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tblGridChange w:id="0">
          <w:tblGrid>
            <w:gridCol w:w="340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Science Core:</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635"/>
        <w:gridCol w:w="5985"/>
        <w:gridCol w:w="360"/>
        <w:gridCol w:w="5250"/>
        <w:tblGridChange w:id="0">
          <w:tblGrid>
            <w:gridCol w:w="1170"/>
            <w:gridCol w:w="1635"/>
            <w:gridCol w:w="5985"/>
            <w:gridCol w:w="360"/>
            <w:gridCol w:w="525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Types of Energy Learning Target:  </w:t>
            </w:r>
            <w:r w:rsidDel="00000000" w:rsidR="00000000" w:rsidRPr="00000000">
              <w:rPr>
                <w:rFonts w:ascii="Copse" w:cs="Copse" w:eastAsia="Copse" w:hAnsi="Copse"/>
                <w:sz w:val="24"/>
                <w:szCs w:val="24"/>
                <w:rtl w:val="0"/>
              </w:rPr>
              <w:t xml:space="preserve">I explain the structure, properties, and interactions of matter.</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Score 4.0</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20"/>
                <w:szCs w:val="20"/>
              </w:rPr>
            </w:pPr>
            <w:r w:rsidDel="00000000" w:rsidR="00000000" w:rsidRPr="00000000">
              <w:rPr>
                <w:sz w:val="20"/>
                <w:szCs w:val="20"/>
                <w:rtl w:val="0"/>
              </w:rPr>
              <w:t xml:space="preserve">In addition to score 3.0 performance, the student demonstrates in-depth inferences and applications that go beyond what was taught. Student consistently scores a 4.0 on target related assessments. </w:t>
            </w:r>
          </w:p>
        </w:tc>
      </w:tr>
      <w:tr>
        <w:trPr>
          <w:cantSplit w:val="0"/>
          <w:trHeight w:val="4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Score 3.0</w:t>
            </w:r>
          </w:p>
        </w:tc>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20"/>
                <w:szCs w:val="20"/>
              </w:rPr>
            </w:pPr>
            <w:r w:rsidDel="00000000" w:rsidR="00000000" w:rsidRPr="00000000">
              <w:rPr>
                <w:sz w:val="20"/>
                <w:szCs w:val="20"/>
                <w:rtl w:val="0"/>
              </w:rPr>
              <w:t xml:space="preserve">The student will (supporting learning targets):</w:t>
            </w:r>
            <w:r w:rsidDel="00000000" w:rsidR="00000000" w:rsidRPr="00000000">
              <w:rPr>
                <w:rtl w:val="0"/>
              </w:rPr>
            </w:r>
          </w:p>
          <w:p w:rsidR="00000000" w:rsidDel="00000000" w:rsidP="00000000" w:rsidRDefault="00000000" w:rsidRPr="00000000" w14:paraId="00000014">
            <w:pPr>
              <w:pageBreakBefore w:val="0"/>
              <w:numPr>
                <w:ilvl w:val="1"/>
                <w:numId w:val="2"/>
              </w:numPr>
              <w:spacing w:line="240" w:lineRule="auto"/>
              <w:ind w:left="1440" w:hanging="360"/>
              <w:rPr>
                <w:sz w:val="20"/>
                <w:szCs w:val="20"/>
              </w:rPr>
            </w:pPr>
            <w:r w:rsidDel="00000000" w:rsidR="00000000" w:rsidRPr="00000000">
              <w:rPr>
                <w:sz w:val="20"/>
                <w:szCs w:val="20"/>
                <w:rtl w:val="0"/>
              </w:rPr>
              <w:t xml:space="preserve">Compare compounds and mixtures</w:t>
            </w:r>
          </w:p>
          <w:p w:rsidR="00000000" w:rsidDel="00000000" w:rsidP="00000000" w:rsidRDefault="00000000" w:rsidRPr="00000000" w14:paraId="00000015">
            <w:pPr>
              <w:pageBreakBefore w:val="0"/>
              <w:numPr>
                <w:ilvl w:val="1"/>
                <w:numId w:val="2"/>
              </w:numPr>
              <w:spacing w:line="240" w:lineRule="auto"/>
              <w:ind w:left="1440" w:hanging="360"/>
              <w:rPr>
                <w:sz w:val="20"/>
                <w:szCs w:val="20"/>
              </w:rPr>
            </w:pPr>
            <w:r w:rsidDel="00000000" w:rsidR="00000000" w:rsidRPr="00000000">
              <w:rPr>
                <w:sz w:val="20"/>
                <w:szCs w:val="20"/>
                <w:rtl w:val="0"/>
              </w:rPr>
              <w:t xml:space="preserve">Examine atomic composition</w:t>
            </w:r>
          </w:p>
          <w:p w:rsidR="00000000" w:rsidDel="00000000" w:rsidP="00000000" w:rsidRDefault="00000000" w:rsidRPr="00000000" w14:paraId="00000016">
            <w:pPr>
              <w:pageBreakBefore w:val="0"/>
              <w:numPr>
                <w:ilvl w:val="1"/>
                <w:numId w:val="2"/>
              </w:numPr>
              <w:spacing w:line="240" w:lineRule="auto"/>
              <w:ind w:left="1440" w:hanging="360"/>
              <w:rPr>
                <w:sz w:val="20"/>
                <w:szCs w:val="20"/>
                <w:u w:val="none"/>
              </w:rPr>
            </w:pPr>
            <w:r w:rsidDel="00000000" w:rsidR="00000000" w:rsidRPr="00000000">
              <w:rPr>
                <w:sz w:val="20"/>
                <w:szCs w:val="20"/>
                <w:rtl w:val="0"/>
              </w:rPr>
              <w:t xml:space="preserve">Make sense of information to describe how synthetic materials come from natural resources and impact society</w:t>
            </w:r>
          </w:p>
          <w:p w:rsidR="00000000" w:rsidDel="00000000" w:rsidP="00000000" w:rsidRDefault="00000000" w:rsidRPr="00000000" w14:paraId="00000017">
            <w:pPr>
              <w:pageBreakBefore w:val="0"/>
              <w:numPr>
                <w:ilvl w:val="1"/>
                <w:numId w:val="2"/>
              </w:numPr>
              <w:spacing w:line="240" w:lineRule="auto"/>
              <w:ind w:left="1440" w:hanging="360"/>
              <w:rPr>
                <w:sz w:val="20"/>
                <w:szCs w:val="20"/>
                <w:u w:val="none"/>
              </w:rPr>
            </w:pPr>
            <w:r w:rsidDel="00000000" w:rsidR="00000000" w:rsidRPr="00000000">
              <w:rPr>
                <w:sz w:val="20"/>
                <w:szCs w:val="20"/>
                <w:rtl w:val="0"/>
              </w:rPr>
              <w:t xml:space="preserve">Explain how thermal energy impacts particle motion</w:t>
            </w:r>
          </w:p>
          <w:p w:rsidR="00000000" w:rsidDel="00000000" w:rsidP="00000000" w:rsidRDefault="00000000" w:rsidRPr="00000000" w14:paraId="00000018">
            <w:pPr>
              <w:pageBreakBefore w:val="0"/>
              <w:numPr>
                <w:ilvl w:val="1"/>
                <w:numId w:val="2"/>
              </w:numPr>
              <w:spacing w:line="240" w:lineRule="auto"/>
              <w:ind w:left="1440" w:hanging="360"/>
              <w:rPr>
                <w:sz w:val="20"/>
                <w:szCs w:val="20"/>
                <w:u w:val="none"/>
              </w:rPr>
            </w:pPr>
            <w:r w:rsidDel="00000000" w:rsidR="00000000" w:rsidRPr="00000000">
              <w:rPr>
                <w:sz w:val="20"/>
                <w:szCs w:val="20"/>
                <w:rtl w:val="0"/>
              </w:rPr>
              <w:t xml:space="preserve">Analyze the properties of a substance to determine if a chemical reaction has occurred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Score 2.0</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The student will recognize or recall specific vocabulary, such as:</w:t>
            </w:r>
          </w:p>
          <w:p w:rsidR="00000000" w:rsidDel="00000000" w:rsidP="00000000" w:rsidRDefault="00000000" w:rsidRPr="00000000" w14:paraId="0000001E">
            <w:pPr>
              <w:pageBreakBefore w:val="0"/>
              <w:numPr>
                <w:ilvl w:val="0"/>
                <w:numId w:val="1"/>
              </w:numPr>
              <w:spacing w:line="240" w:lineRule="auto"/>
              <w:ind w:left="720" w:hanging="360"/>
              <w:rPr>
                <w:b w:val="1"/>
                <w:sz w:val="20"/>
                <w:szCs w:val="20"/>
              </w:rPr>
            </w:pPr>
            <w:r w:rsidDel="00000000" w:rsidR="00000000" w:rsidRPr="00000000">
              <w:rPr>
                <w:b w:val="1"/>
                <w:sz w:val="20"/>
                <w:szCs w:val="20"/>
                <w:rtl w:val="0"/>
              </w:rPr>
              <w:t xml:space="preserve">Mixtures, heterogenous mixtures, homogenous mixtures, atoms, molecule, physical properties, chemical properties, solids, liquids, gases, chemical reaction, exothermic reaction, endothermic reaction, conservation of mass, solute, solvent, compound, atom, element, state changes, colloid, suspension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Score 1.0</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With help, partial success at score 2.0 content and score 3.0 content</w:t>
            </w:r>
          </w:p>
        </w:tc>
      </w:tr>
    </w:tb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rPr>
          <w:b w:val="1"/>
          <w:sz w:val="18"/>
          <w:szCs w:val="18"/>
        </w:rPr>
      </w:pPr>
      <w:r w:rsidDel="00000000" w:rsidR="00000000" w:rsidRPr="00000000">
        <w:rPr>
          <w:rtl w:val="0"/>
        </w:rPr>
      </w:r>
    </w:p>
    <w:p w:rsidR="00000000" w:rsidDel="00000000" w:rsidP="00000000" w:rsidRDefault="00000000" w:rsidRPr="00000000" w14:paraId="00000029">
      <w:pPr>
        <w:pageBreakBefore w:val="0"/>
        <w:rPr>
          <w:b w:val="1"/>
          <w:sz w:val="18"/>
          <w:szCs w:val="18"/>
        </w:rPr>
      </w:pPr>
      <w:r w:rsidDel="00000000" w:rsidR="00000000" w:rsidRPr="00000000">
        <w:rPr>
          <w:rtl w:val="0"/>
        </w:rPr>
      </w:r>
    </w:p>
    <w:p w:rsidR="00000000" w:rsidDel="00000000" w:rsidP="00000000" w:rsidRDefault="00000000" w:rsidRPr="00000000" w14:paraId="0000002A">
      <w:pPr>
        <w:pageBreakBefore w:val="0"/>
        <w:rPr>
          <w:b w:val="1"/>
          <w:sz w:val="18"/>
          <w:szCs w:val="18"/>
        </w:rPr>
      </w:pPr>
      <w:r w:rsidDel="00000000" w:rsidR="00000000" w:rsidRPr="00000000">
        <w:rPr>
          <w:rtl w:val="0"/>
        </w:rPr>
      </w:r>
    </w:p>
    <w:p w:rsidR="00000000" w:rsidDel="00000000" w:rsidP="00000000" w:rsidRDefault="00000000" w:rsidRPr="00000000" w14:paraId="0000002B">
      <w:pPr>
        <w:pageBreakBefore w:val="0"/>
        <w:rPr>
          <w:b w:val="1"/>
          <w:sz w:val="18"/>
          <w:szCs w:val="18"/>
        </w:rPr>
      </w:pPr>
      <w:r w:rsidDel="00000000" w:rsidR="00000000" w:rsidRPr="00000000">
        <w:rPr>
          <w:rtl w:val="0"/>
        </w:rPr>
      </w:r>
    </w:p>
    <w:p w:rsidR="00000000" w:rsidDel="00000000" w:rsidP="00000000" w:rsidRDefault="00000000" w:rsidRPr="00000000" w14:paraId="0000002C">
      <w:pPr>
        <w:pageBreakBefore w:val="0"/>
        <w:rPr>
          <w:b w:val="1"/>
          <w:sz w:val="18"/>
          <w:szCs w:val="18"/>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7810500</wp:posOffset>
            </wp:positionH>
            <wp:positionV relativeFrom="paragraph">
              <wp:posOffset>285750</wp:posOffset>
            </wp:positionV>
            <wp:extent cx="1328738" cy="35924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alphaModFix amt="55000"/>
                    </a:blip>
                    <a:srcRect b="0" l="0" r="0" t="0"/>
                    <a:stretch>
                      <a:fillRect/>
                    </a:stretch>
                  </pic:blipFill>
                  <pic:spPr>
                    <a:xfrm>
                      <a:off x="0" y="0"/>
                      <a:ext cx="1328738" cy="359243"/>
                    </a:xfrm>
                    <a:prstGeom prst="rect"/>
                    <a:ln/>
                  </pic:spPr>
                </pic:pic>
              </a:graphicData>
            </a:graphic>
          </wp:anchor>
        </w:drawing>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Performance Tracker</w:t>
      </w:r>
    </w:p>
    <w:p w:rsidR="00000000" w:rsidDel="00000000" w:rsidP="00000000" w:rsidRDefault="00000000" w:rsidRPr="00000000" w14:paraId="00000035">
      <w:pPr>
        <w:pageBreakBefore w:val="0"/>
        <w:rPr/>
      </w:pPr>
      <w:r w:rsidDel="00000000" w:rsidR="00000000" w:rsidRPr="00000000">
        <w:rPr>
          <w:rtl w:val="0"/>
        </w:rPr>
        <w:t xml:space="preserve">Pick two assignments/activities to showcase in your portfolio along with this completed proficiency scale document (one of your choices should be summative). Complete a reflection for one piece of your choice.</w:t>
      </w:r>
      <w:r w:rsidDel="00000000" w:rsidR="00000000" w:rsidRPr="00000000">
        <w:rPr>
          <w:rtl w:val="0"/>
        </w:rPr>
      </w:r>
    </w:p>
    <w:p w:rsidR="00000000" w:rsidDel="00000000" w:rsidP="00000000" w:rsidRDefault="00000000" w:rsidRPr="00000000" w14:paraId="00000036">
      <w:pPr>
        <w:pageBreakBefore w:val="0"/>
        <w:rPr>
          <w:i w:val="1"/>
          <w:sz w:val="20"/>
          <w:szCs w:val="20"/>
        </w:rPr>
      </w:pPr>
      <w:r w:rsidDel="00000000" w:rsidR="00000000" w:rsidRPr="00000000">
        <w:rPr>
          <w:i w:val="1"/>
          <w:sz w:val="20"/>
          <w:szCs w:val="20"/>
          <w:rtl w:val="0"/>
        </w:rPr>
        <w:t xml:space="preserve">F = Formative (practice)  S = Summative (final test/project)</w:t>
      </w:r>
    </w:p>
    <w:p w:rsidR="00000000" w:rsidDel="00000000" w:rsidP="00000000" w:rsidRDefault="00000000" w:rsidRPr="00000000" w14:paraId="00000037">
      <w:pPr>
        <w:pageBreakBefore w:val="0"/>
        <w:rPr>
          <w:i w:val="1"/>
          <w:sz w:val="20"/>
          <w:szCs w:val="20"/>
        </w:rPr>
      </w:pPr>
      <w:r w:rsidDel="00000000" w:rsidR="00000000" w:rsidRPr="00000000">
        <w:rPr>
          <w:i w:val="1"/>
          <w:sz w:val="20"/>
          <w:szCs w:val="20"/>
          <w:rtl w:val="0"/>
        </w:rPr>
        <w:t xml:space="preserve">Summative assessments and assignments carry the most weight.</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tbl>
      <w:tblPr>
        <w:tblStyle w:val="Table3"/>
        <w:tblW w:w="1440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1005"/>
        <w:gridCol w:w="1110"/>
        <w:gridCol w:w="5265"/>
        <w:gridCol w:w="675"/>
        <w:gridCol w:w="1080"/>
        <w:tblGridChange w:id="0">
          <w:tblGrid>
            <w:gridCol w:w="5265"/>
            <w:gridCol w:w="1005"/>
            <w:gridCol w:w="1110"/>
            <w:gridCol w:w="5265"/>
            <w:gridCol w:w="675"/>
            <w:gridCol w:w="1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rPr>
            </w:pPr>
            <w:r w:rsidDel="00000000" w:rsidR="00000000" w:rsidRPr="00000000">
              <w:rPr>
                <w:b w:val="1"/>
                <w:rtl w:val="0"/>
              </w:rPr>
              <w:t xml:space="preserve">Assignment/Assessment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jc w:val="center"/>
              <w:rPr>
                <w:b w:val="1"/>
                <w:sz w:val="28"/>
                <w:szCs w:val="28"/>
              </w:rPr>
            </w:pPr>
            <w:r w:rsidDel="00000000" w:rsidR="00000000" w:rsidRPr="00000000">
              <w:rPr>
                <w:b w:val="1"/>
                <w:sz w:val="28"/>
                <w:szCs w:val="28"/>
                <w:rtl w:val="0"/>
              </w:rPr>
              <w:t xml:space="preserv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b w:val="1"/>
              </w:rPr>
            </w:pPr>
            <w:r w:rsidDel="00000000" w:rsidR="00000000" w:rsidRPr="00000000">
              <w:rPr>
                <w:b w:val="1"/>
                <w:rtl w:val="0"/>
              </w:rPr>
              <w:t xml:space="preserve">Student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rPr>
            </w:pPr>
            <w:r w:rsidDel="00000000" w:rsidR="00000000" w:rsidRPr="00000000">
              <w:rPr>
                <w:b w:val="1"/>
                <w:rtl w:val="0"/>
              </w:rPr>
              <w:t xml:space="preserve">Assignment/Assessment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center"/>
              <w:rPr>
                <w:b w:val="1"/>
              </w:rPr>
            </w:pPr>
            <w:r w:rsidDel="00000000" w:rsidR="00000000" w:rsidRPr="00000000">
              <w:rPr>
                <w:b w:val="1"/>
                <w:sz w:val="28"/>
                <w:szCs w:val="28"/>
                <w:rtl w:val="0"/>
              </w:rPr>
              <w:t xml:space="preserve">F/S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rPr>
            </w:pPr>
            <w:r w:rsidDel="00000000" w:rsidR="00000000" w:rsidRPr="00000000">
              <w:rPr>
                <w:b w:val="1"/>
                <w:rtl w:val="0"/>
              </w:rPr>
              <w:t xml:space="preserve">Student Score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Please complete the following at the end of the unit:</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0680"/>
        <w:tblGridChange w:id="0">
          <w:tblGrid>
            <w:gridCol w:w="3720"/>
            <w:gridCol w:w="10680"/>
          </w:tblGrid>
        </w:tblGridChange>
      </w:tblGrid>
      <w:tr>
        <w:trPr>
          <w:cantSplit w:val="0"/>
          <w:trHeight w:val="1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CLAIM - Rate yourself on the proficiency scale for this target.</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t xml:space="preserve">EVIDENCE - Look back at your work and scores for this unit. Describe the evidence you have for your rating.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REASONING - Using your evidence make a final statement that supports your claim.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rPr/>
            </w:pPr>
            <w:r w:rsidDel="00000000" w:rsidR="00000000" w:rsidRPr="00000000">
              <w:rPr>
                <w:rtl w:val="0"/>
              </w:rPr>
              <w:t xml:space="preserve">What are your challenges and successes during this unit?</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pPr>
            <w:r w:rsidDel="00000000" w:rsidR="00000000" w:rsidRPr="00000000">
              <w:rPr>
                <w:rtl w:val="0"/>
              </w:rPr>
              <w:t xml:space="preserve">How would you rate your habits of scholarship for this unit? Use evidence as part of your response.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line="240" w:lineRule="auto"/>
              <w:rPr/>
            </w:pPr>
            <w:r w:rsidDel="00000000" w:rsidR="00000000" w:rsidRPr="00000000">
              <w:rPr>
                <w:rtl w:val="0"/>
              </w:rPr>
              <w:t xml:space="preserve">Pick the three most important ideas/concepts from this unit. What are they? Justify your selections.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ageBreakBefore w:val="0"/>
        <w:rPr>
          <w:b w:val="1"/>
          <w:sz w:val="28"/>
          <w:szCs w:val="28"/>
        </w:rPr>
      </w:pPr>
      <w:r w:rsidDel="00000000" w:rsidR="00000000" w:rsidRPr="00000000">
        <w:rPr>
          <w:rtl w:val="0"/>
        </w:rPr>
      </w:r>
    </w:p>
    <w:p w:rsidR="00000000" w:rsidDel="00000000" w:rsidP="00000000" w:rsidRDefault="00000000" w:rsidRPr="00000000" w14:paraId="00000095">
      <w:pPr>
        <w:pageBreakBefore w:val="0"/>
        <w:rPr>
          <w:b w:val="1"/>
          <w:sz w:val="28"/>
          <w:szCs w:val="28"/>
        </w:rPr>
      </w:pPr>
      <w:r w:rsidDel="00000000" w:rsidR="00000000" w:rsidRPr="00000000">
        <w:rPr>
          <w:rtl w:val="0"/>
        </w:rPr>
      </w:r>
    </w:p>
    <w:p w:rsidR="00000000" w:rsidDel="00000000" w:rsidP="00000000" w:rsidRDefault="00000000" w:rsidRPr="00000000" w14:paraId="00000096">
      <w:pPr>
        <w:pageBreakBefore w:val="0"/>
        <w:rPr>
          <w:b w:val="1"/>
          <w:sz w:val="28"/>
          <w:szCs w:val="28"/>
        </w:rPr>
      </w:pPr>
      <w:r w:rsidDel="00000000" w:rsidR="00000000" w:rsidRPr="00000000">
        <w:rPr>
          <w:rtl w:val="0"/>
        </w:rPr>
      </w:r>
    </w:p>
    <w:p w:rsidR="00000000" w:rsidDel="00000000" w:rsidP="00000000" w:rsidRDefault="00000000" w:rsidRPr="00000000" w14:paraId="00000097">
      <w:pPr>
        <w:pageBreakBefore w:val="0"/>
        <w:rPr>
          <w:b w:val="1"/>
          <w:sz w:val="28"/>
          <w:szCs w:val="28"/>
        </w:rPr>
      </w:pPr>
      <w:r w:rsidDel="00000000" w:rsidR="00000000" w:rsidRPr="00000000">
        <w:rPr>
          <w:rtl w:val="0"/>
        </w:rPr>
      </w:r>
    </w:p>
    <w:p w:rsidR="00000000" w:rsidDel="00000000" w:rsidP="00000000" w:rsidRDefault="00000000" w:rsidRPr="00000000" w14:paraId="00000098">
      <w:pPr>
        <w:pageBreakBefore w:val="0"/>
        <w:rPr>
          <w:b w:val="1"/>
          <w:sz w:val="28"/>
          <w:szCs w:val="28"/>
        </w:rPr>
      </w:pPr>
      <w:r w:rsidDel="00000000" w:rsidR="00000000" w:rsidRPr="00000000">
        <w:rPr>
          <w:rtl w:val="0"/>
        </w:rPr>
      </w:r>
    </w:p>
    <w:p w:rsidR="00000000" w:rsidDel="00000000" w:rsidP="00000000" w:rsidRDefault="00000000" w:rsidRPr="00000000" w14:paraId="00000099">
      <w:pPr>
        <w:pageBreakBefore w:val="0"/>
        <w:rPr>
          <w:b w:val="1"/>
          <w:sz w:val="28"/>
          <w:szCs w:val="28"/>
        </w:rPr>
      </w:pPr>
      <w:r w:rsidDel="00000000" w:rsidR="00000000" w:rsidRPr="00000000">
        <w:rPr>
          <w:rtl w:val="0"/>
        </w:rPr>
      </w:r>
    </w:p>
    <w:p w:rsidR="00000000" w:rsidDel="00000000" w:rsidP="00000000" w:rsidRDefault="00000000" w:rsidRPr="00000000" w14:paraId="0000009A">
      <w:pPr>
        <w:pageBreakBefore w:val="0"/>
        <w:rPr>
          <w:b w:val="1"/>
          <w:sz w:val="28"/>
          <w:szCs w:val="28"/>
        </w:rPr>
      </w:pPr>
      <w:r w:rsidDel="00000000" w:rsidR="00000000" w:rsidRPr="00000000">
        <w:rPr>
          <w:rtl w:val="0"/>
        </w:rPr>
      </w:r>
    </w:p>
    <w:p w:rsidR="00000000" w:rsidDel="00000000" w:rsidP="00000000" w:rsidRDefault="00000000" w:rsidRPr="00000000" w14:paraId="0000009B">
      <w:pPr>
        <w:pageBreakBefore w:val="0"/>
        <w:rPr>
          <w:b w:val="1"/>
          <w:sz w:val="28"/>
          <w:szCs w:val="28"/>
        </w:rPr>
      </w:pPr>
      <w:r w:rsidDel="00000000" w:rsidR="00000000" w:rsidRPr="00000000">
        <w:rPr>
          <w:rtl w:val="0"/>
        </w:rPr>
      </w:r>
    </w:p>
    <w:p w:rsidR="00000000" w:rsidDel="00000000" w:rsidP="00000000" w:rsidRDefault="00000000" w:rsidRPr="00000000" w14:paraId="0000009C">
      <w:pPr>
        <w:pageBreakBefore w:val="0"/>
        <w:rPr>
          <w:b w:val="1"/>
          <w:sz w:val="28"/>
          <w:szCs w:val="28"/>
        </w:rPr>
      </w:pPr>
      <w:r w:rsidDel="00000000" w:rsidR="00000000" w:rsidRPr="00000000">
        <w:rPr>
          <w:rtl w:val="0"/>
        </w:rPr>
      </w:r>
    </w:p>
    <w:p w:rsidR="00000000" w:rsidDel="00000000" w:rsidP="00000000" w:rsidRDefault="00000000" w:rsidRPr="00000000" w14:paraId="0000009D">
      <w:pPr>
        <w:pageBreakBefore w:val="0"/>
        <w:rPr>
          <w:b w:val="1"/>
          <w:sz w:val="28"/>
          <w:szCs w:val="28"/>
        </w:rPr>
      </w:pPr>
      <w:r w:rsidDel="00000000" w:rsidR="00000000" w:rsidRPr="00000000">
        <w:rPr>
          <w:rtl w:val="0"/>
        </w:rPr>
      </w:r>
    </w:p>
    <w:p w:rsidR="00000000" w:rsidDel="00000000" w:rsidP="00000000" w:rsidRDefault="00000000" w:rsidRPr="00000000" w14:paraId="0000009E">
      <w:pPr>
        <w:pageBreakBefore w:val="0"/>
        <w:rPr>
          <w:b w:val="1"/>
          <w:sz w:val="28"/>
          <w:szCs w:val="28"/>
        </w:rPr>
      </w:pPr>
      <w:r w:rsidDel="00000000" w:rsidR="00000000" w:rsidRPr="00000000">
        <w:rPr>
          <w:rtl w:val="0"/>
        </w:rPr>
      </w:r>
    </w:p>
    <w:p w:rsidR="00000000" w:rsidDel="00000000" w:rsidP="00000000" w:rsidRDefault="00000000" w:rsidRPr="00000000" w14:paraId="0000009F">
      <w:pPr>
        <w:pageBreakBefore w:val="0"/>
        <w:rPr>
          <w:b w:val="1"/>
          <w:sz w:val="28"/>
          <w:szCs w:val="28"/>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footerReference r:id="rId8"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pse">
    <w:embedRegular w:fontKey="{00000000-0000-0000-0000-000000000000}" r:id="rId1" w:subsetted="0"/>
  </w:font>
  <w:font w:name="Karma">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widowControl w:val="0"/>
      <w:spacing w:after="200" w:lineRule="auto"/>
      <w:rPr/>
    </w:pPr>
    <w:r w:rsidDel="00000000" w:rsidR="00000000" w:rsidRPr="00000000">
      <w:rPr>
        <w:rFonts w:ascii="Karma" w:cs="Karma" w:eastAsia="Karma" w:hAnsi="Karma"/>
        <w:b w:val="1"/>
        <w:color w:val="1c1c1c"/>
        <w:rtl w:val="0"/>
      </w:rPr>
      <w:t xml:space="preserve">1</w:t>
    </w:r>
    <w:r w:rsidDel="00000000" w:rsidR="00000000" w:rsidRPr="00000000">
      <w:rPr>
        <w:rFonts w:ascii="Karma" w:cs="Karma" w:eastAsia="Karma" w:hAnsi="Karma"/>
        <w:color w:val="1c1c1c"/>
        <w:rtl w:val="0"/>
      </w:rPr>
      <w:t xml:space="preserve"> = far below  </w:t>
    </w:r>
    <w:r w:rsidDel="00000000" w:rsidR="00000000" w:rsidRPr="00000000">
      <w:rPr>
        <w:rFonts w:ascii="Karma" w:cs="Karma" w:eastAsia="Karma" w:hAnsi="Karma"/>
        <w:b w:val="1"/>
        <w:color w:val="1c1c1c"/>
        <w:rtl w:val="0"/>
      </w:rPr>
      <w:t xml:space="preserve">2</w:t>
    </w:r>
    <w:r w:rsidDel="00000000" w:rsidR="00000000" w:rsidRPr="00000000">
      <w:rPr>
        <w:rFonts w:ascii="Karma" w:cs="Karma" w:eastAsia="Karma" w:hAnsi="Karma"/>
        <w:color w:val="1c1c1c"/>
        <w:rtl w:val="0"/>
      </w:rPr>
      <w:t xml:space="preserve"> = progressing</w:t>
    </w:r>
    <w:r w:rsidDel="00000000" w:rsidR="00000000" w:rsidRPr="00000000">
      <w:rPr>
        <w:rFonts w:ascii="Karma" w:cs="Karma" w:eastAsia="Karma" w:hAnsi="Karma"/>
        <w:b w:val="1"/>
        <w:color w:val="1c1c1c"/>
        <w:rtl w:val="0"/>
      </w:rPr>
      <w:t xml:space="preserve"> 3</w:t>
    </w:r>
    <w:r w:rsidDel="00000000" w:rsidR="00000000" w:rsidRPr="00000000">
      <w:rPr>
        <w:rFonts w:ascii="Karma" w:cs="Karma" w:eastAsia="Karma" w:hAnsi="Karma"/>
        <w:color w:val="1c1c1c"/>
        <w:rtl w:val="0"/>
      </w:rPr>
      <w:t xml:space="preserve"> = proficient (standard met)  </w:t>
    </w:r>
    <w:r w:rsidDel="00000000" w:rsidR="00000000" w:rsidRPr="00000000">
      <w:rPr>
        <w:rFonts w:ascii="Karma" w:cs="Karma" w:eastAsia="Karma" w:hAnsi="Karma"/>
        <w:b w:val="1"/>
        <w:color w:val="1c1c1c"/>
        <w:rtl w:val="0"/>
      </w:rPr>
      <w:t xml:space="preserve">4</w:t>
    </w:r>
    <w:r w:rsidDel="00000000" w:rsidR="00000000" w:rsidRPr="00000000">
      <w:rPr>
        <w:rFonts w:ascii="Karma" w:cs="Karma" w:eastAsia="Karma" w:hAnsi="Karma"/>
        <w:color w:val="1c1c1c"/>
        <w:rtl w:val="0"/>
      </w:rPr>
      <w:t xml:space="preserve"> = exceeds  </w:t>
      <w:tab/>
      <w:tab/>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 Id="rId2" Type="http://schemas.openxmlformats.org/officeDocument/2006/relationships/font" Target="fonts/Karma-regular.ttf"/><Relationship Id="rId3" Type="http://schemas.openxmlformats.org/officeDocument/2006/relationships/font" Target="fonts/Kar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